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9B1C" w14:textId="5A363D40" w:rsidR="00F071C7" w:rsidRPr="00AD07CE" w:rsidRDefault="009B1CBD" w:rsidP="00FD25EB">
      <w:pPr>
        <w:jc w:val="both"/>
        <w:rPr>
          <w:rFonts w:ascii="Arial" w:hAnsi="Arial" w:cs="Arial"/>
          <w:b/>
        </w:rPr>
      </w:pPr>
      <w:r w:rsidRPr="0057734A">
        <w:rPr>
          <w:rFonts w:ascii="Arial" w:hAnsi="Arial" w:cs="Arial"/>
        </w:rPr>
        <w:t xml:space="preserve">Aos </w:t>
      </w:r>
      <w:r w:rsidR="00AA2187" w:rsidRPr="0057734A">
        <w:rPr>
          <w:rFonts w:ascii="Arial" w:hAnsi="Arial" w:cs="Arial"/>
        </w:rPr>
        <w:t xml:space="preserve">vinte e nove dias </w:t>
      </w:r>
      <w:r w:rsidR="00F561C6" w:rsidRPr="0057734A">
        <w:rPr>
          <w:rFonts w:ascii="Arial" w:hAnsi="Arial" w:cs="Arial"/>
        </w:rPr>
        <w:t xml:space="preserve">do </w:t>
      </w:r>
      <w:r w:rsidR="00567F4C" w:rsidRPr="0057734A">
        <w:rPr>
          <w:rFonts w:ascii="Arial" w:hAnsi="Arial" w:cs="Arial"/>
        </w:rPr>
        <w:t xml:space="preserve">mês de </w:t>
      </w:r>
      <w:r w:rsidR="002E29E8" w:rsidRPr="0057734A">
        <w:rPr>
          <w:rFonts w:ascii="Arial" w:hAnsi="Arial" w:cs="Arial"/>
        </w:rPr>
        <w:t>ju</w:t>
      </w:r>
      <w:r w:rsidR="00AA2187" w:rsidRPr="0057734A">
        <w:rPr>
          <w:rFonts w:ascii="Arial" w:hAnsi="Arial" w:cs="Arial"/>
        </w:rPr>
        <w:t>lho</w:t>
      </w:r>
      <w:r w:rsidR="009E4080" w:rsidRPr="0057734A">
        <w:rPr>
          <w:rFonts w:ascii="Arial" w:hAnsi="Arial" w:cs="Arial"/>
        </w:rPr>
        <w:t xml:space="preserve"> do ano de dois mil </w:t>
      </w:r>
      <w:r w:rsidR="00F3513C" w:rsidRPr="0057734A">
        <w:rPr>
          <w:rFonts w:ascii="Arial" w:hAnsi="Arial" w:cs="Arial"/>
        </w:rPr>
        <w:t xml:space="preserve">e </w:t>
      </w:r>
      <w:r w:rsidR="009E4080" w:rsidRPr="0057734A">
        <w:rPr>
          <w:rFonts w:ascii="Arial" w:hAnsi="Arial" w:cs="Arial"/>
        </w:rPr>
        <w:t>vinte</w:t>
      </w:r>
      <w:r w:rsidR="003B5453" w:rsidRPr="0057734A">
        <w:rPr>
          <w:rFonts w:ascii="Arial" w:hAnsi="Arial" w:cs="Arial"/>
        </w:rPr>
        <w:t xml:space="preserve"> </w:t>
      </w:r>
      <w:r w:rsidR="005C068B" w:rsidRPr="0057734A">
        <w:rPr>
          <w:rFonts w:ascii="Arial" w:hAnsi="Arial" w:cs="Arial"/>
        </w:rPr>
        <w:t>dois</w:t>
      </w:r>
      <w:r w:rsidR="009E4080" w:rsidRPr="0057734A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57734A">
        <w:rPr>
          <w:rFonts w:ascii="Arial" w:hAnsi="Arial" w:cs="Arial"/>
        </w:rPr>
        <w:t xml:space="preserve"> Mês de</w:t>
      </w:r>
      <w:r w:rsidR="00DE10B4" w:rsidRPr="0057734A">
        <w:rPr>
          <w:rFonts w:ascii="Arial" w:hAnsi="Arial" w:cs="Arial"/>
        </w:rPr>
        <w:t xml:space="preserve"> </w:t>
      </w:r>
      <w:r w:rsidR="002E29E8" w:rsidRPr="0057734A">
        <w:rPr>
          <w:rFonts w:ascii="Arial" w:hAnsi="Arial" w:cs="Arial"/>
          <w:b/>
          <w:bCs/>
        </w:rPr>
        <w:t>JU</w:t>
      </w:r>
      <w:r w:rsidR="00AA2187" w:rsidRPr="0057734A">
        <w:rPr>
          <w:rFonts w:ascii="Arial" w:hAnsi="Arial" w:cs="Arial"/>
          <w:b/>
          <w:bCs/>
        </w:rPr>
        <w:t>LHO</w:t>
      </w:r>
      <w:r w:rsidR="00942D7C" w:rsidRPr="0057734A">
        <w:rPr>
          <w:rFonts w:ascii="Arial" w:hAnsi="Arial" w:cs="Arial"/>
          <w:b/>
          <w:bCs/>
        </w:rPr>
        <w:t xml:space="preserve"> </w:t>
      </w:r>
      <w:r w:rsidR="00857085" w:rsidRPr="0057734A">
        <w:rPr>
          <w:rFonts w:ascii="Arial" w:hAnsi="Arial" w:cs="Arial"/>
          <w:b/>
          <w:bCs/>
        </w:rPr>
        <w:t>202</w:t>
      </w:r>
      <w:r w:rsidR="005C068B" w:rsidRPr="0057734A">
        <w:rPr>
          <w:rFonts w:ascii="Arial" w:hAnsi="Arial" w:cs="Arial"/>
          <w:b/>
          <w:bCs/>
        </w:rPr>
        <w:t>2</w:t>
      </w:r>
      <w:r w:rsidR="00857085" w:rsidRPr="0057734A">
        <w:rPr>
          <w:rFonts w:ascii="Arial" w:hAnsi="Arial" w:cs="Arial"/>
          <w:b/>
          <w:bCs/>
        </w:rPr>
        <w:t>:</w:t>
      </w:r>
      <w:r w:rsidR="00347A46" w:rsidRPr="0057734A">
        <w:rPr>
          <w:rFonts w:ascii="Arial" w:hAnsi="Arial" w:cs="Arial"/>
        </w:rPr>
        <w:t xml:space="preserve"> </w:t>
      </w:r>
      <w:r w:rsidR="001A03ED" w:rsidRPr="0057734A">
        <w:rPr>
          <w:rFonts w:ascii="Arial" w:hAnsi="Arial" w:cs="Arial"/>
        </w:rPr>
        <w:t xml:space="preserve">Quanto às aplicações financeiras – </w:t>
      </w:r>
      <w:r w:rsidR="001A03ED" w:rsidRPr="0057734A">
        <w:rPr>
          <w:rFonts w:ascii="Arial" w:hAnsi="Arial" w:cs="Arial"/>
          <w:b/>
        </w:rPr>
        <w:t xml:space="preserve">BANESTES </w:t>
      </w:r>
      <w:r w:rsidR="00064D3D" w:rsidRPr="0057734A">
        <w:rPr>
          <w:rFonts w:ascii="Arial" w:hAnsi="Arial" w:cs="Arial"/>
          <w:b/>
        </w:rPr>
        <w:t>- IMA-B FI</w:t>
      </w:r>
      <w:r w:rsidR="001A03ED" w:rsidRPr="0057734A">
        <w:rPr>
          <w:rFonts w:ascii="Arial" w:hAnsi="Arial" w:cs="Arial"/>
        </w:rPr>
        <w:t xml:space="preserve">, obteve saldo total da aplicação no importe de </w:t>
      </w:r>
      <w:r w:rsidR="001A03ED" w:rsidRPr="0057734A">
        <w:rPr>
          <w:rFonts w:ascii="Arial" w:hAnsi="Arial" w:cs="Arial"/>
          <w:b/>
        </w:rPr>
        <w:t xml:space="preserve">R$ </w:t>
      </w:r>
      <w:r w:rsidR="00AA2187" w:rsidRPr="0057734A">
        <w:rPr>
          <w:rFonts w:ascii="Arial" w:hAnsi="Arial" w:cs="Arial"/>
          <w:b/>
        </w:rPr>
        <w:t>3.051.383,36</w:t>
      </w:r>
      <w:r w:rsidR="001A03ED" w:rsidRPr="0057734A">
        <w:rPr>
          <w:rFonts w:ascii="Arial" w:hAnsi="Arial" w:cs="Arial"/>
        </w:rPr>
        <w:t>, percentual de</w:t>
      </w:r>
      <w:r w:rsidR="00A44382" w:rsidRPr="0057734A">
        <w:rPr>
          <w:rFonts w:ascii="Arial" w:hAnsi="Arial" w:cs="Arial"/>
        </w:rPr>
        <w:t xml:space="preserve"> </w:t>
      </w:r>
      <w:r w:rsidR="00A34A51" w:rsidRPr="0057734A">
        <w:rPr>
          <w:rFonts w:ascii="Arial" w:hAnsi="Arial" w:cs="Arial"/>
        </w:rPr>
        <w:t>5,</w:t>
      </w:r>
      <w:r w:rsidR="00AA2187" w:rsidRPr="0057734A">
        <w:rPr>
          <w:rFonts w:ascii="Arial" w:hAnsi="Arial" w:cs="Arial"/>
        </w:rPr>
        <w:t>79</w:t>
      </w:r>
      <w:r w:rsidR="001A03ED" w:rsidRPr="0057734A">
        <w:rPr>
          <w:rFonts w:ascii="Arial" w:hAnsi="Arial" w:cs="Arial"/>
        </w:rPr>
        <w:t xml:space="preserve">%. </w:t>
      </w:r>
      <w:r w:rsidR="00AB3DAF" w:rsidRPr="0057734A">
        <w:rPr>
          <w:rFonts w:ascii="Arial" w:hAnsi="Arial" w:cs="Arial"/>
          <w:b/>
          <w:color w:val="000000" w:themeColor="text1"/>
        </w:rPr>
        <w:t xml:space="preserve">BB PREVIDENC RF IMA-B TP com R$ </w:t>
      </w:r>
      <w:r w:rsidR="002E29E8" w:rsidRPr="0057734A">
        <w:rPr>
          <w:rFonts w:ascii="Arial" w:hAnsi="Arial" w:cs="Arial"/>
          <w:b/>
          <w:color w:val="000000" w:themeColor="text1"/>
        </w:rPr>
        <w:t>4</w:t>
      </w:r>
      <w:r w:rsidR="0002686D" w:rsidRPr="0057734A">
        <w:rPr>
          <w:rFonts w:ascii="Arial" w:hAnsi="Arial" w:cs="Arial"/>
          <w:b/>
          <w:color w:val="000000" w:themeColor="text1"/>
        </w:rPr>
        <w:t>.331.679,49</w:t>
      </w:r>
      <w:r w:rsidR="00111697" w:rsidRPr="0057734A">
        <w:rPr>
          <w:rFonts w:ascii="Arial" w:hAnsi="Arial" w:cs="Arial"/>
          <w:b/>
          <w:color w:val="000000" w:themeColor="text1"/>
        </w:rPr>
        <w:t xml:space="preserve"> </w:t>
      </w:r>
      <w:r w:rsidR="001A03ED" w:rsidRPr="0057734A">
        <w:rPr>
          <w:rFonts w:ascii="Arial" w:hAnsi="Arial" w:cs="Arial"/>
        </w:rPr>
        <w:t xml:space="preserve">Já a aplicação </w:t>
      </w:r>
      <w:r w:rsidR="001A03ED" w:rsidRPr="0057734A">
        <w:rPr>
          <w:rFonts w:ascii="Arial" w:hAnsi="Arial" w:cs="Arial"/>
          <w:b/>
        </w:rPr>
        <w:t>CAIXA FI BRASIL IMA-B Tít. Púb. RF LP</w:t>
      </w:r>
      <w:r w:rsidR="00FB3ADB" w:rsidRPr="0057734A">
        <w:rPr>
          <w:rFonts w:ascii="Arial" w:hAnsi="Arial" w:cs="Arial"/>
        </w:rPr>
        <w:t xml:space="preserve"> encerrou</w:t>
      </w:r>
      <w:r w:rsidR="001A03ED" w:rsidRPr="0057734A">
        <w:rPr>
          <w:rFonts w:ascii="Arial" w:hAnsi="Arial" w:cs="Arial"/>
        </w:rPr>
        <w:t xml:space="preserve"> o período com aplicação de </w:t>
      </w:r>
      <w:r w:rsidR="001A03ED" w:rsidRPr="0057734A">
        <w:rPr>
          <w:rFonts w:ascii="Arial" w:hAnsi="Arial" w:cs="Arial"/>
          <w:b/>
        </w:rPr>
        <w:t xml:space="preserve">R$ </w:t>
      </w:r>
      <w:r w:rsidR="003D62CB" w:rsidRPr="0057734A">
        <w:rPr>
          <w:rFonts w:ascii="Arial" w:hAnsi="Arial" w:cs="Arial"/>
          <w:b/>
        </w:rPr>
        <w:t>7.689.279,27</w:t>
      </w:r>
      <w:r w:rsidR="00014CD4" w:rsidRPr="0057734A">
        <w:rPr>
          <w:rFonts w:ascii="Arial" w:hAnsi="Arial" w:cs="Arial"/>
          <w:b/>
        </w:rPr>
        <w:t xml:space="preserve"> </w:t>
      </w:r>
      <w:r w:rsidR="001A03ED" w:rsidRPr="0057734A">
        <w:rPr>
          <w:rFonts w:ascii="Arial" w:hAnsi="Arial" w:cs="Arial"/>
        </w:rPr>
        <w:t xml:space="preserve">e percentual </w:t>
      </w:r>
      <w:r w:rsidR="00E87324" w:rsidRPr="0057734A">
        <w:rPr>
          <w:rFonts w:ascii="Arial" w:hAnsi="Arial" w:cs="Arial"/>
        </w:rPr>
        <w:t>1</w:t>
      </w:r>
      <w:r w:rsidR="0063788F" w:rsidRPr="0057734A">
        <w:rPr>
          <w:rFonts w:ascii="Arial" w:hAnsi="Arial" w:cs="Arial"/>
        </w:rPr>
        <w:t>4,</w:t>
      </w:r>
      <w:r w:rsidR="003D62CB" w:rsidRPr="0057734A">
        <w:rPr>
          <w:rFonts w:ascii="Arial" w:hAnsi="Arial" w:cs="Arial"/>
        </w:rPr>
        <w:t>60</w:t>
      </w:r>
      <w:r w:rsidR="001A03ED" w:rsidRPr="0057734A">
        <w:rPr>
          <w:rFonts w:ascii="Arial" w:hAnsi="Arial" w:cs="Arial"/>
        </w:rPr>
        <w:t xml:space="preserve">%. O Fundo </w:t>
      </w:r>
      <w:r w:rsidR="001A03ED" w:rsidRPr="0057734A">
        <w:rPr>
          <w:rFonts w:ascii="Arial" w:hAnsi="Arial" w:cs="Arial"/>
          <w:b/>
        </w:rPr>
        <w:t>FI CAIXA BRASIL IRF-M 1TP RF</w:t>
      </w:r>
      <w:r w:rsidR="001A03ED" w:rsidRPr="0057734A">
        <w:rPr>
          <w:rFonts w:ascii="Arial" w:hAnsi="Arial" w:cs="Arial"/>
        </w:rPr>
        <w:t xml:space="preserve">, fechou o período com </w:t>
      </w:r>
      <w:r w:rsidR="001A03ED" w:rsidRPr="0057734A">
        <w:rPr>
          <w:rFonts w:ascii="Arial" w:hAnsi="Arial" w:cs="Arial"/>
          <w:b/>
        </w:rPr>
        <w:t xml:space="preserve">R$ </w:t>
      </w:r>
      <w:r w:rsidR="003D62CB" w:rsidRPr="0057734A">
        <w:rPr>
          <w:rFonts w:ascii="Arial" w:hAnsi="Arial" w:cs="Arial"/>
          <w:b/>
        </w:rPr>
        <w:t>6.884.006,53</w:t>
      </w:r>
      <w:r w:rsidR="00C73411" w:rsidRPr="0057734A">
        <w:rPr>
          <w:rFonts w:ascii="Arial" w:hAnsi="Arial" w:cs="Arial"/>
          <w:b/>
        </w:rPr>
        <w:t>,</w:t>
      </w:r>
      <w:r w:rsidR="00C73411" w:rsidRPr="0057734A">
        <w:rPr>
          <w:rFonts w:ascii="Arial" w:hAnsi="Arial" w:cs="Arial"/>
        </w:rPr>
        <w:t xml:space="preserve"> e</w:t>
      </w:r>
      <w:r w:rsidR="00C73411" w:rsidRPr="0057734A">
        <w:rPr>
          <w:rFonts w:ascii="Arial" w:hAnsi="Arial" w:cs="Arial"/>
          <w:b/>
        </w:rPr>
        <w:t xml:space="preserve"> </w:t>
      </w:r>
      <w:r w:rsidR="001A03ED" w:rsidRPr="0057734A">
        <w:rPr>
          <w:rFonts w:ascii="Arial" w:hAnsi="Arial" w:cs="Arial"/>
        </w:rPr>
        <w:t xml:space="preserve">percentual de </w:t>
      </w:r>
      <w:r w:rsidR="00C243A0" w:rsidRPr="0057734A">
        <w:rPr>
          <w:rFonts w:ascii="Arial" w:hAnsi="Arial" w:cs="Arial"/>
        </w:rPr>
        <w:t>1</w:t>
      </w:r>
      <w:r w:rsidR="00397F8A" w:rsidRPr="0057734A">
        <w:rPr>
          <w:rFonts w:ascii="Arial" w:hAnsi="Arial" w:cs="Arial"/>
        </w:rPr>
        <w:t>3,</w:t>
      </w:r>
      <w:r w:rsidR="003D62CB" w:rsidRPr="0057734A">
        <w:rPr>
          <w:rFonts w:ascii="Arial" w:hAnsi="Arial" w:cs="Arial"/>
        </w:rPr>
        <w:t>07</w:t>
      </w:r>
      <w:r w:rsidR="001A03ED" w:rsidRPr="0057734A">
        <w:rPr>
          <w:rFonts w:ascii="Arial" w:hAnsi="Arial" w:cs="Arial"/>
        </w:rPr>
        <w:t xml:space="preserve">%. </w:t>
      </w:r>
      <w:r w:rsidR="00AB3DAF" w:rsidRPr="0057734A">
        <w:rPr>
          <w:rFonts w:ascii="Arial" w:hAnsi="Arial" w:cs="Arial"/>
        </w:rPr>
        <w:t xml:space="preserve">O fundo </w:t>
      </w:r>
      <w:r w:rsidR="00AB3DAF" w:rsidRPr="0057734A">
        <w:rPr>
          <w:rFonts w:ascii="Arial" w:hAnsi="Arial" w:cs="Arial"/>
          <w:b/>
          <w:color w:val="000000" w:themeColor="text1"/>
        </w:rPr>
        <w:t>CAIXA BRASIL IMA-B 5 TP RF LP</w:t>
      </w:r>
      <w:r w:rsidR="001669D8" w:rsidRPr="0057734A">
        <w:rPr>
          <w:rFonts w:ascii="Arial" w:hAnsi="Arial" w:cs="Arial"/>
          <w:color w:val="000000" w:themeColor="text1"/>
        </w:rPr>
        <w:t>, fechou com</w:t>
      </w:r>
      <w:r w:rsidR="00AB3DAF" w:rsidRPr="0057734A">
        <w:rPr>
          <w:rFonts w:ascii="Arial" w:hAnsi="Arial" w:cs="Arial"/>
          <w:color w:val="000000" w:themeColor="text1"/>
        </w:rPr>
        <w:t xml:space="preserve"> </w:t>
      </w:r>
      <w:r w:rsidR="00B65263" w:rsidRPr="0057734A">
        <w:rPr>
          <w:rFonts w:ascii="Arial" w:hAnsi="Arial" w:cs="Arial"/>
          <w:color w:val="000000" w:themeColor="text1"/>
        </w:rPr>
        <w:t>valor de</w:t>
      </w:r>
      <w:r w:rsidR="00AB3DAF" w:rsidRPr="0057734A">
        <w:rPr>
          <w:rFonts w:ascii="Arial" w:hAnsi="Arial" w:cs="Arial"/>
          <w:color w:val="000000" w:themeColor="text1"/>
        </w:rPr>
        <w:t xml:space="preserve"> </w:t>
      </w:r>
      <w:r w:rsidR="00AB3DAF" w:rsidRPr="0057734A">
        <w:rPr>
          <w:rFonts w:ascii="Arial" w:hAnsi="Arial" w:cs="Arial"/>
          <w:b/>
          <w:color w:val="000000" w:themeColor="text1"/>
        </w:rPr>
        <w:t>R$</w:t>
      </w:r>
      <w:r w:rsidR="00576783" w:rsidRPr="0057734A">
        <w:rPr>
          <w:rFonts w:ascii="Arial" w:hAnsi="Arial" w:cs="Arial"/>
          <w:b/>
          <w:color w:val="000000" w:themeColor="text1"/>
        </w:rPr>
        <w:t xml:space="preserve"> </w:t>
      </w:r>
      <w:r w:rsidR="003D62CB" w:rsidRPr="0057734A">
        <w:rPr>
          <w:rFonts w:ascii="Arial" w:hAnsi="Arial" w:cs="Arial"/>
          <w:b/>
          <w:color w:val="000000" w:themeColor="text1"/>
        </w:rPr>
        <w:t>5.139.224,30</w:t>
      </w:r>
      <w:r w:rsidR="00AB3DAF" w:rsidRPr="0057734A">
        <w:rPr>
          <w:rFonts w:ascii="Arial" w:hAnsi="Arial" w:cs="Arial"/>
          <w:color w:val="000000" w:themeColor="text1"/>
        </w:rPr>
        <w:t xml:space="preserve">. </w:t>
      </w:r>
      <w:r w:rsidR="001A03ED" w:rsidRPr="0057734A">
        <w:rPr>
          <w:rFonts w:ascii="Arial" w:hAnsi="Arial" w:cs="Arial"/>
        </w:rPr>
        <w:t xml:space="preserve">Quanto ao Fundo </w:t>
      </w:r>
      <w:r w:rsidR="001A03ED" w:rsidRPr="0057734A">
        <w:rPr>
          <w:rFonts w:ascii="Arial" w:hAnsi="Arial" w:cs="Arial"/>
          <w:b/>
        </w:rPr>
        <w:t>BB Previdenc RF IDKA 2</w:t>
      </w:r>
      <w:r w:rsidR="0032469A" w:rsidRPr="0057734A">
        <w:rPr>
          <w:rFonts w:ascii="Arial" w:hAnsi="Arial" w:cs="Arial"/>
          <w:b/>
        </w:rPr>
        <w:t xml:space="preserve"> TP, FI, RF</w:t>
      </w:r>
      <w:r w:rsidR="001A03ED" w:rsidRPr="0057734A">
        <w:rPr>
          <w:rFonts w:ascii="Arial" w:hAnsi="Arial" w:cs="Arial"/>
          <w:b/>
        </w:rPr>
        <w:t>,</w:t>
      </w:r>
      <w:r w:rsidR="001A03ED" w:rsidRPr="0057734A">
        <w:rPr>
          <w:rFonts w:ascii="Arial" w:hAnsi="Arial" w:cs="Arial"/>
        </w:rPr>
        <w:t xml:space="preserve"> consolidou o período com </w:t>
      </w:r>
      <w:r w:rsidR="00FB3ADB" w:rsidRPr="0057734A">
        <w:rPr>
          <w:rFonts w:ascii="Arial" w:hAnsi="Arial" w:cs="Arial"/>
          <w:b/>
        </w:rPr>
        <w:t xml:space="preserve">R$ </w:t>
      </w:r>
      <w:r w:rsidR="00B36123" w:rsidRPr="0057734A">
        <w:rPr>
          <w:rFonts w:ascii="Arial" w:hAnsi="Arial" w:cs="Arial"/>
          <w:b/>
        </w:rPr>
        <w:t>8.166.157,58</w:t>
      </w:r>
      <w:r w:rsidR="00576783" w:rsidRPr="0057734A">
        <w:rPr>
          <w:rFonts w:ascii="Arial" w:hAnsi="Arial" w:cs="Arial"/>
          <w:b/>
        </w:rPr>
        <w:t>,</w:t>
      </w:r>
      <w:r w:rsidR="001A03ED" w:rsidRPr="0057734A">
        <w:rPr>
          <w:rFonts w:ascii="Arial" w:hAnsi="Arial" w:cs="Arial"/>
        </w:rPr>
        <w:t xml:space="preserve"> percentual de </w:t>
      </w:r>
      <w:r w:rsidR="000042DF" w:rsidRPr="0057734A">
        <w:rPr>
          <w:rFonts w:ascii="Arial" w:hAnsi="Arial" w:cs="Arial"/>
        </w:rPr>
        <w:t>1</w:t>
      </w:r>
      <w:r w:rsidR="00EF3069" w:rsidRPr="0057734A">
        <w:rPr>
          <w:rFonts w:ascii="Arial" w:hAnsi="Arial" w:cs="Arial"/>
        </w:rPr>
        <w:t>5,</w:t>
      </w:r>
      <w:r w:rsidR="00B36123" w:rsidRPr="0057734A">
        <w:rPr>
          <w:rFonts w:ascii="Arial" w:hAnsi="Arial" w:cs="Arial"/>
        </w:rPr>
        <w:t>51</w:t>
      </w:r>
      <w:r w:rsidR="001A03ED" w:rsidRPr="0057734A">
        <w:rPr>
          <w:rFonts w:ascii="Arial" w:hAnsi="Arial" w:cs="Arial"/>
        </w:rPr>
        <w:t>%</w:t>
      </w:r>
      <w:r w:rsidR="00576783" w:rsidRPr="0057734A">
        <w:rPr>
          <w:rFonts w:ascii="Arial" w:hAnsi="Arial" w:cs="Arial"/>
        </w:rPr>
        <w:t>. O</w:t>
      </w:r>
      <w:r w:rsidR="00576783" w:rsidRPr="0057734A">
        <w:rPr>
          <w:rFonts w:ascii="Arial" w:hAnsi="Arial" w:cs="Arial"/>
          <w:color w:val="000000" w:themeColor="text1"/>
        </w:rPr>
        <w:t xml:space="preserve"> fundo </w:t>
      </w:r>
      <w:r w:rsidR="00576783" w:rsidRPr="0057734A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57734A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57734A">
        <w:rPr>
          <w:rFonts w:ascii="Arial" w:hAnsi="Arial" w:cs="Arial"/>
          <w:b/>
          <w:color w:val="000000" w:themeColor="text1"/>
        </w:rPr>
        <w:t>R$</w:t>
      </w:r>
      <w:r w:rsidR="00404564" w:rsidRPr="0057734A">
        <w:rPr>
          <w:rFonts w:ascii="Arial" w:hAnsi="Arial" w:cs="Arial"/>
          <w:b/>
          <w:color w:val="000000" w:themeColor="text1"/>
        </w:rPr>
        <w:t xml:space="preserve"> </w:t>
      </w:r>
      <w:r w:rsidR="00B36123" w:rsidRPr="0057734A">
        <w:rPr>
          <w:rFonts w:ascii="Arial" w:hAnsi="Arial" w:cs="Arial"/>
          <w:b/>
          <w:color w:val="000000" w:themeColor="text1"/>
        </w:rPr>
        <w:t xml:space="preserve">2.653.968,73 </w:t>
      </w:r>
      <w:r w:rsidR="00576783" w:rsidRPr="0057734A">
        <w:rPr>
          <w:rFonts w:ascii="Arial" w:hAnsi="Arial" w:cs="Arial"/>
        </w:rPr>
        <w:t xml:space="preserve">percentual de </w:t>
      </w:r>
      <w:r w:rsidR="00BA5E4E" w:rsidRPr="0057734A">
        <w:rPr>
          <w:rFonts w:ascii="Arial" w:hAnsi="Arial" w:cs="Arial"/>
        </w:rPr>
        <w:t>5</w:t>
      </w:r>
      <w:r w:rsidR="00363119" w:rsidRPr="0057734A">
        <w:rPr>
          <w:rFonts w:ascii="Arial" w:hAnsi="Arial" w:cs="Arial"/>
        </w:rPr>
        <w:t>,</w:t>
      </w:r>
      <w:r w:rsidR="00B36123" w:rsidRPr="0057734A">
        <w:rPr>
          <w:rFonts w:ascii="Arial" w:hAnsi="Arial" w:cs="Arial"/>
        </w:rPr>
        <w:t>04</w:t>
      </w:r>
      <w:r w:rsidR="00E87324" w:rsidRPr="0057734A">
        <w:rPr>
          <w:rFonts w:ascii="Arial" w:hAnsi="Arial" w:cs="Arial"/>
        </w:rPr>
        <w:t>%</w:t>
      </w:r>
      <w:r w:rsidR="00576783" w:rsidRPr="0057734A">
        <w:rPr>
          <w:rFonts w:ascii="Arial" w:hAnsi="Arial" w:cs="Arial"/>
        </w:rPr>
        <w:t xml:space="preserve">, o fundo </w:t>
      </w:r>
      <w:r w:rsidR="00576783" w:rsidRPr="0057734A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57734A">
        <w:rPr>
          <w:rFonts w:ascii="Arial" w:hAnsi="Arial" w:cs="Arial"/>
          <w:color w:val="000000" w:themeColor="text1"/>
        </w:rPr>
        <w:t>, com valor</w:t>
      </w:r>
      <w:r w:rsidR="00576783" w:rsidRPr="0057734A">
        <w:rPr>
          <w:rFonts w:ascii="Arial" w:hAnsi="Arial" w:cs="Arial"/>
        </w:rPr>
        <w:t xml:space="preserve"> de </w:t>
      </w:r>
      <w:r w:rsidR="00576783" w:rsidRPr="0057734A">
        <w:rPr>
          <w:rFonts w:ascii="Arial" w:hAnsi="Arial" w:cs="Arial"/>
          <w:b/>
        </w:rPr>
        <w:t xml:space="preserve">R$ </w:t>
      </w:r>
      <w:r w:rsidR="00B36123" w:rsidRPr="0057734A">
        <w:rPr>
          <w:rFonts w:ascii="Arial" w:hAnsi="Arial" w:cs="Arial"/>
          <w:b/>
        </w:rPr>
        <w:t>6.576.238,47</w:t>
      </w:r>
      <w:r w:rsidR="00576783" w:rsidRPr="0057734A">
        <w:rPr>
          <w:rFonts w:ascii="Arial" w:hAnsi="Arial" w:cs="Arial"/>
        </w:rPr>
        <w:t xml:space="preserve"> todos enquadrados no artigo 7º, I, “b”.</w:t>
      </w:r>
      <w:r w:rsidR="003F6156" w:rsidRPr="0057734A">
        <w:rPr>
          <w:rFonts w:ascii="Arial" w:hAnsi="Arial" w:cs="Arial"/>
        </w:rPr>
        <w:t xml:space="preserve"> </w:t>
      </w:r>
      <w:r w:rsidR="00576783" w:rsidRPr="0057734A">
        <w:rPr>
          <w:rFonts w:ascii="Arial" w:hAnsi="Arial" w:cs="Arial"/>
        </w:rPr>
        <w:t xml:space="preserve"> </w:t>
      </w:r>
      <w:r w:rsidR="003F6156" w:rsidRPr="0057734A">
        <w:rPr>
          <w:rFonts w:ascii="Arial" w:hAnsi="Arial" w:cs="Arial"/>
          <w:color w:val="000000" w:themeColor="text1"/>
        </w:rPr>
        <w:t xml:space="preserve">Já o Fundo </w:t>
      </w:r>
      <w:r w:rsidR="003F6156" w:rsidRPr="0057734A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57734A">
        <w:rPr>
          <w:rFonts w:ascii="Arial" w:hAnsi="Arial" w:cs="Arial"/>
          <w:color w:val="000000" w:themeColor="text1"/>
        </w:rPr>
        <w:t xml:space="preserve"> finalizou</w:t>
      </w:r>
      <w:r w:rsidR="003F6156" w:rsidRPr="0057734A">
        <w:rPr>
          <w:rFonts w:ascii="Arial" w:hAnsi="Arial" w:cs="Arial"/>
          <w:color w:val="000000" w:themeColor="text1"/>
        </w:rPr>
        <w:t xml:space="preserve"> o período com </w:t>
      </w:r>
      <w:r w:rsidR="003F6156" w:rsidRPr="0057734A">
        <w:rPr>
          <w:rFonts w:ascii="Arial" w:hAnsi="Arial" w:cs="Arial"/>
          <w:b/>
          <w:color w:val="000000" w:themeColor="text1"/>
        </w:rPr>
        <w:t xml:space="preserve">R$ </w:t>
      </w:r>
      <w:r w:rsidR="00BF2E38" w:rsidRPr="0057734A">
        <w:rPr>
          <w:rFonts w:ascii="Arial" w:hAnsi="Arial" w:cs="Arial"/>
          <w:b/>
          <w:color w:val="000000" w:themeColor="text1"/>
        </w:rPr>
        <w:t>616.378,13</w:t>
      </w:r>
      <w:r w:rsidR="003F6156" w:rsidRPr="0057734A">
        <w:rPr>
          <w:rFonts w:ascii="Arial" w:hAnsi="Arial" w:cs="Arial"/>
          <w:color w:val="000000" w:themeColor="text1"/>
        </w:rPr>
        <w:t xml:space="preserve">, percentual de </w:t>
      </w:r>
      <w:r w:rsidR="001C6195" w:rsidRPr="0057734A">
        <w:rPr>
          <w:rFonts w:ascii="Arial" w:hAnsi="Arial" w:cs="Arial"/>
          <w:color w:val="000000" w:themeColor="text1"/>
        </w:rPr>
        <w:t>1,</w:t>
      </w:r>
      <w:r w:rsidR="00AE5AC6" w:rsidRPr="0057734A">
        <w:rPr>
          <w:rFonts w:ascii="Arial" w:hAnsi="Arial" w:cs="Arial"/>
          <w:color w:val="000000" w:themeColor="text1"/>
        </w:rPr>
        <w:t>1</w:t>
      </w:r>
      <w:r w:rsidR="00BF2E38" w:rsidRPr="0057734A">
        <w:rPr>
          <w:rFonts w:ascii="Arial" w:hAnsi="Arial" w:cs="Arial"/>
          <w:color w:val="000000" w:themeColor="text1"/>
        </w:rPr>
        <w:t>7</w:t>
      </w:r>
      <w:r w:rsidR="003F6156" w:rsidRPr="0057734A">
        <w:rPr>
          <w:rFonts w:ascii="Arial" w:hAnsi="Arial" w:cs="Arial"/>
          <w:color w:val="000000" w:themeColor="text1"/>
        </w:rPr>
        <w:t xml:space="preserve">%. </w:t>
      </w:r>
      <w:r w:rsidR="003F6156" w:rsidRPr="0057734A">
        <w:rPr>
          <w:rFonts w:ascii="Arial" w:hAnsi="Arial" w:cs="Arial"/>
        </w:rPr>
        <w:t xml:space="preserve">Por conseguinte, a aplicação no fundo </w:t>
      </w:r>
      <w:r w:rsidR="00527C94" w:rsidRPr="0057734A">
        <w:rPr>
          <w:rFonts w:ascii="Arial" w:hAnsi="Arial" w:cs="Arial"/>
          <w:b/>
          <w:bCs/>
        </w:rPr>
        <w:t xml:space="preserve">FI </w:t>
      </w:r>
      <w:r w:rsidR="00B57B91" w:rsidRPr="0057734A">
        <w:rPr>
          <w:rFonts w:ascii="Arial" w:hAnsi="Arial" w:cs="Arial"/>
          <w:b/>
          <w:bCs/>
        </w:rPr>
        <w:t>B</w:t>
      </w:r>
      <w:r w:rsidR="00196103" w:rsidRPr="0057734A">
        <w:rPr>
          <w:rFonts w:ascii="Arial" w:hAnsi="Arial" w:cs="Arial"/>
          <w:b/>
          <w:bCs/>
        </w:rPr>
        <w:t>ANESTES</w:t>
      </w:r>
      <w:r w:rsidR="006A749F" w:rsidRPr="0057734A">
        <w:rPr>
          <w:rFonts w:ascii="Arial" w:hAnsi="Arial" w:cs="Arial"/>
          <w:b/>
        </w:rPr>
        <w:t xml:space="preserve"> </w:t>
      </w:r>
      <w:r w:rsidR="003F6156" w:rsidRPr="0057734A">
        <w:rPr>
          <w:rFonts w:ascii="Arial" w:hAnsi="Arial" w:cs="Arial"/>
          <w:b/>
        </w:rPr>
        <w:t>VALORES FIC RF R DI</w:t>
      </w:r>
      <w:r w:rsidR="003F6156" w:rsidRPr="0057734A">
        <w:rPr>
          <w:rFonts w:ascii="Arial" w:hAnsi="Arial" w:cs="Arial"/>
        </w:rPr>
        <w:t xml:space="preserve"> fechou com valor de </w:t>
      </w:r>
      <w:r w:rsidR="003F6156" w:rsidRPr="0057734A">
        <w:rPr>
          <w:rFonts w:ascii="Arial" w:hAnsi="Arial" w:cs="Arial"/>
          <w:b/>
        </w:rPr>
        <w:t>R$</w:t>
      </w:r>
      <w:r w:rsidR="00363119" w:rsidRPr="0057734A">
        <w:rPr>
          <w:rFonts w:ascii="Arial" w:hAnsi="Arial" w:cs="Arial"/>
          <w:b/>
        </w:rPr>
        <w:t xml:space="preserve"> </w:t>
      </w:r>
      <w:r w:rsidR="00BF2E38" w:rsidRPr="0057734A">
        <w:rPr>
          <w:rFonts w:ascii="Arial" w:hAnsi="Arial" w:cs="Arial"/>
          <w:b/>
        </w:rPr>
        <w:t>902.857,27</w:t>
      </w:r>
      <w:r w:rsidR="003F6156" w:rsidRPr="0057734A">
        <w:rPr>
          <w:rFonts w:ascii="Arial" w:hAnsi="Arial" w:cs="Arial"/>
        </w:rPr>
        <w:t xml:space="preserve">, </w:t>
      </w:r>
      <w:r w:rsidR="003F6156" w:rsidRPr="0057734A">
        <w:rPr>
          <w:rFonts w:ascii="Arial" w:hAnsi="Arial" w:cs="Arial"/>
          <w:color w:val="000000" w:themeColor="text1"/>
        </w:rPr>
        <w:t xml:space="preserve">todos </w:t>
      </w:r>
      <w:r w:rsidR="00AB3DAF" w:rsidRPr="0057734A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57734A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57734A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57734A">
        <w:rPr>
          <w:rFonts w:ascii="Arial" w:hAnsi="Arial" w:cs="Arial"/>
          <w:b/>
          <w:color w:val="000000" w:themeColor="text1"/>
        </w:rPr>
        <w:t xml:space="preserve">R$ </w:t>
      </w:r>
      <w:r w:rsidR="00BF2E38" w:rsidRPr="0057734A">
        <w:rPr>
          <w:rFonts w:ascii="Arial" w:hAnsi="Arial" w:cs="Arial"/>
          <w:b/>
          <w:color w:val="000000" w:themeColor="text1"/>
        </w:rPr>
        <w:t>2.240.217,29</w:t>
      </w:r>
      <w:r w:rsidR="00CF1065" w:rsidRPr="0057734A">
        <w:rPr>
          <w:rFonts w:ascii="Arial" w:hAnsi="Arial" w:cs="Arial"/>
          <w:b/>
          <w:color w:val="000000" w:themeColor="text1"/>
        </w:rPr>
        <w:t xml:space="preserve"> e</w:t>
      </w:r>
      <w:r w:rsidR="00DB1893" w:rsidRPr="0057734A">
        <w:rPr>
          <w:rFonts w:ascii="Arial" w:hAnsi="Arial" w:cs="Arial"/>
          <w:color w:val="000000" w:themeColor="text1"/>
        </w:rPr>
        <w:t xml:space="preserve"> o fundo </w:t>
      </w:r>
      <w:r w:rsidR="00FE63F4" w:rsidRPr="0057734A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57734A">
        <w:rPr>
          <w:rFonts w:ascii="Arial" w:hAnsi="Arial" w:cs="Arial"/>
          <w:color w:val="000000" w:themeColor="text1"/>
        </w:rPr>
        <w:t xml:space="preserve">, </w:t>
      </w:r>
      <w:r w:rsidR="00B878C5" w:rsidRPr="0057734A">
        <w:rPr>
          <w:rFonts w:ascii="Arial" w:hAnsi="Arial" w:cs="Arial"/>
          <w:color w:val="000000" w:themeColor="text1"/>
        </w:rPr>
        <w:t xml:space="preserve">totalizando o valor </w:t>
      </w:r>
      <w:r w:rsidR="00443F2C" w:rsidRPr="0057734A">
        <w:rPr>
          <w:rFonts w:ascii="Arial" w:hAnsi="Arial" w:cs="Arial"/>
          <w:color w:val="000000" w:themeColor="text1"/>
        </w:rPr>
        <w:t xml:space="preserve">de </w:t>
      </w:r>
      <w:r w:rsidR="00443F2C" w:rsidRPr="0057734A">
        <w:rPr>
          <w:rFonts w:ascii="Arial" w:hAnsi="Arial" w:cs="Arial"/>
          <w:b/>
          <w:color w:val="000000" w:themeColor="text1"/>
        </w:rPr>
        <w:t xml:space="preserve">R$ </w:t>
      </w:r>
      <w:r w:rsidR="002B5CE5" w:rsidRPr="0057734A">
        <w:rPr>
          <w:rFonts w:ascii="Arial" w:hAnsi="Arial" w:cs="Arial"/>
          <w:b/>
          <w:color w:val="000000" w:themeColor="text1"/>
        </w:rPr>
        <w:t>605.540,94</w:t>
      </w:r>
      <w:r w:rsidR="00AB3DAF" w:rsidRPr="0057734A">
        <w:rPr>
          <w:rFonts w:ascii="Arial" w:hAnsi="Arial" w:cs="Arial"/>
          <w:color w:val="000000" w:themeColor="text1"/>
        </w:rPr>
        <w:t>.</w:t>
      </w:r>
      <w:r w:rsidR="00F15A69" w:rsidRPr="0057734A">
        <w:rPr>
          <w:rFonts w:ascii="Arial" w:hAnsi="Arial" w:cs="Arial"/>
          <w:b/>
          <w:color w:val="000000" w:themeColor="text1"/>
        </w:rPr>
        <w:t xml:space="preserve"> </w:t>
      </w:r>
      <w:r w:rsidR="00285992" w:rsidRPr="0057734A">
        <w:rPr>
          <w:rFonts w:ascii="Arial" w:hAnsi="Arial" w:cs="Arial"/>
        </w:rPr>
        <w:t>No seguimento imobiliário temos o</w:t>
      </w:r>
      <w:r w:rsidR="00285992" w:rsidRPr="0057734A">
        <w:rPr>
          <w:rFonts w:ascii="Arial" w:hAnsi="Arial" w:cs="Arial"/>
          <w:b/>
        </w:rPr>
        <w:t xml:space="preserve"> FUNDO CAIXA RIO BRAVO F II</w:t>
      </w:r>
      <w:r w:rsidR="00285992" w:rsidRPr="0057734A">
        <w:rPr>
          <w:rFonts w:ascii="Arial" w:hAnsi="Arial" w:cs="Arial"/>
        </w:rPr>
        <w:t xml:space="preserve">, (enquadrado no Art. 8º, inciso VI), que concluiu com resultado de </w:t>
      </w:r>
      <w:r w:rsidR="00285992" w:rsidRPr="0057734A">
        <w:rPr>
          <w:rFonts w:ascii="Arial" w:hAnsi="Arial" w:cs="Arial"/>
          <w:b/>
        </w:rPr>
        <w:t>R$</w:t>
      </w:r>
      <w:r w:rsidR="00D25AD2" w:rsidRPr="0057734A">
        <w:rPr>
          <w:rFonts w:ascii="Arial" w:hAnsi="Arial" w:cs="Arial"/>
          <w:b/>
        </w:rPr>
        <w:t xml:space="preserve"> </w:t>
      </w:r>
      <w:r w:rsidR="002B5CE5" w:rsidRPr="0057734A">
        <w:rPr>
          <w:rFonts w:ascii="Arial" w:hAnsi="Arial" w:cs="Arial"/>
          <w:b/>
        </w:rPr>
        <w:t>252.000,00</w:t>
      </w:r>
      <w:r w:rsidR="00285992" w:rsidRPr="0057734A">
        <w:rPr>
          <w:rFonts w:ascii="Arial" w:hAnsi="Arial" w:cs="Arial"/>
        </w:rPr>
        <w:t xml:space="preserve"> percentual de </w:t>
      </w:r>
      <w:r w:rsidR="00FA1272" w:rsidRPr="0057734A">
        <w:rPr>
          <w:rFonts w:ascii="Arial" w:hAnsi="Arial" w:cs="Arial"/>
        </w:rPr>
        <w:t>0,</w:t>
      </w:r>
      <w:r w:rsidR="00805429" w:rsidRPr="0057734A">
        <w:rPr>
          <w:rFonts w:ascii="Arial" w:hAnsi="Arial" w:cs="Arial"/>
        </w:rPr>
        <w:t>4</w:t>
      </w:r>
      <w:r w:rsidR="002B5CE5" w:rsidRPr="0057734A">
        <w:rPr>
          <w:rFonts w:ascii="Arial" w:hAnsi="Arial" w:cs="Arial"/>
        </w:rPr>
        <w:t>8</w:t>
      </w:r>
      <w:r w:rsidR="009D63C4" w:rsidRPr="0057734A">
        <w:rPr>
          <w:rFonts w:ascii="Arial" w:hAnsi="Arial" w:cs="Arial"/>
        </w:rPr>
        <w:t xml:space="preserve">%. O Fundo </w:t>
      </w:r>
      <w:r w:rsidR="009D63C4" w:rsidRPr="0057734A">
        <w:rPr>
          <w:rFonts w:ascii="Arial" w:hAnsi="Arial" w:cs="Arial"/>
          <w:b/>
          <w:bCs/>
        </w:rPr>
        <w:t>CAIXA FIA INST BDR NIVEL I</w:t>
      </w:r>
      <w:r w:rsidR="00565EAE" w:rsidRPr="0057734A">
        <w:rPr>
          <w:rFonts w:ascii="Arial" w:hAnsi="Arial" w:cs="Arial"/>
          <w:b/>
          <w:bCs/>
        </w:rPr>
        <w:t xml:space="preserve"> </w:t>
      </w:r>
      <w:r w:rsidR="00565EAE" w:rsidRPr="0057734A">
        <w:rPr>
          <w:rFonts w:ascii="Arial" w:hAnsi="Arial" w:cs="Arial"/>
        </w:rPr>
        <w:t>enquadrado no artigo 9, alínea a III</w:t>
      </w:r>
      <w:r w:rsidR="009D63C4" w:rsidRPr="0057734A">
        <w:rPr>
          <w:rFonts w:ascii="Arial" w:hAnsi="Arial" w:cs="Arial"/>
          <w:b/>
          <w:bCs/>
        </w:rPr>
        <w:t xml:space="preserve"> </w:t>
      </w:r>
      <w:r w:rsidR="0018050F" w:rsidRPr="0057734A">
        <w:rPr>
          <w:rFonts w:ascii="Arial" w:hAnsi="Arial" w:cs="Arial"/>
        </w:rPr>
        <w:t>finalizou o período</w:t>
      </w:r>
      <w:r w:rsidR="009D63C4" w:rsidRPr="0057734A">
        <w:rPr>
          <w:rFonts w:ascii="Arial" w:hAnsi="Arial" w:cs="Arial"/>
        </w:rPr>
        <w:t xml:space="preserve"> com </w:t>
      </w:r>
      <w:r w:rsidR="009D63C4" w:rsidRPr="0057734A">
        <w:rPr>
          <w:rFonts w:ascii="Arial" w:hAnsi="Arial" w:cs="Arial"/>
          <w:b/>
          <w:bCs/>
        </w:rPr>
        <w:t xml:space="preserve">R$ </w:t>
      </w:r>
      <w:r w:rsidR="002B5CE5" w:rsidRPr="0057734A">
        <w:rPr>
          <w:rFonts w:ascii="Arial" w:hAnsi="Arial" w:cs="Arial"/>
          <w:b/>
          <w:bCs/>
        </w:rPr>
        <w:t>1.909.904,77</w:t>
      </w:r>
      <w:r w:rsidR="009D63C4" w:rsidRPr="0057734A">
        <w:rPr>
          <w:rFonts w:ascii="Arial" w:hAnsi="Arial" w:cs="Arial"/>
        </w:rPr>
        <w:t>,</w:t>
      </w:r>
      <w:r w:rsidR="00565EAE" w:rsidRPr="0057734A">
        <w:rPr>
          <w:rFonts w:ascii="Arial" w:hAnsi="Arial" w:cs="Arial"/>
        </w:rPr>
        <w:t xml:space="preserve"> e percentual </w:t>
      </w:r>
      <w:r w:rsidR="00AF67F8" w:rsidRPr="0057734A">
        <w:rPr>
          <w:rFonts w:ascii="Arial" w:hAnsi="Arial" w:cs="Arial"/>
        </w:rPr>
        <w:t>3,</w:t>
      </w:r>
      <w:r w:rsidR="002B5CE5" w:rsidRPr="0057734A">
        <w:rPr>
          <w:rFonts w:ascii="Arial" w:hAnsi="Arial" w:cs="Arial"/>
        </w:rPr>
        <w:t>63</w:t>
      </w:r>
      <w:r w:rsidR="009D63C4" w:rsidRPr="0057734A">
        <w:rPr>
          <w:rFonts w:ascii="Arial" w:hAnsi="Arial" w:cs="Arial"/>
        </w:rPr>
        <w:t>%</w:t>
      </w:r>
      <w:r w:rsidR="0018050F" w:rsidRPr="0057734A">
        <w:rPr>
          <w:rFonts w:ascii="Arial" w:hAnsi="Arial" w:cs="Arial"/>
        </w:rPr>
        <w:t xml:space="preserve">, já o fundo </w:t>
      </w:r>
      <w:r w:rsidR="0018050F" w:rsidRPr="0057734A">
        <w:rPr>
          <w:rFonts w:ascii="Arial" w:hAnsi="Arial" w:cs="Arial"/>
          <w:b/>
          <w:bCs/>
        </w:rPr>
        <w:t xml:space="preserve">BB AÇÕES TECNOLOGIA BDR NIVEL I FI </w:t>
      </w:r>
      <w:r w:rsidR="009F707E" w:rsidRPr="0057734A">
        <w:rPr>
          <w:rFonts w:ascii="Arial" w:hAnsi="Arial" w:cs="Arial"/>
        </w:rPr>
        <w:t>enquadrado no</w:t>
      </w:r>
      <w:r w:rsidR="009F707E" w:rsidRPr="0057734A">
        <w:rPr>
          <w:rFonts w:ascii="Arial" w:hAnsi="Arial" w:cs="Arial"/>
          <w:b/>
          <w:bCs/>
        </w:rPr>
        <w:t xml:space="preserve"> </w:t>
      </w:r>
      <w:r w:rsidR="009F707E" w:rsidRPr="0057734A">
        <w:rPr>
          <w:rFonts w:ascii="Arial" w:hAnsi="Arial" w:cs="Arial"/>
        </w:rPr>
        <w:t>a</w:t>
      </w:r>
      <w:r w:rsidR="0018050F" w:rsidRPr="0057734A">
        <w:rPr>
          <w:rFonts w:ascii="Arial" w:hAnsi="Arial" w:cs="Arial"/>
        </w:rPr>
        <w:t xml:space="preserve">rtigo 9 A III </w:t>
      </w:r>
      <w:r w:rsidR="004255B9" w:rsidRPr="0057734A">
        <w:rPr>
          <w:rFonts w:ascii="Arial" w:hAnsi="Arial" w:cs="Arial"/>
        </w:rPr>
        <w:t>fechou período</w:t>
      </w:r>
      <w:r w:rsidR="0018050F" w:rsidRPr="0057734A">
        <w:rPr>
          <w:rFonts w:ascii="Arial" w:hAnsi="Arial" w:cs="Arial"/>
        </w:rPr>
        <w:t xml:space="preserve"> com </w:t>
      </w:r>
      <w:r w:rsidR="0018050F" w:rsidRPr="0057734A">
        <w:rPr>
          <w:rFonts w:ascii="Arial" w:hAnsi="Arial" w:cs="Arial"/>
          <w:b/>
          <w:bCs/>
        </w:rPr>
        <w:t xml:space="preserve">R$ </w:t>
      </w:r>
      <w:r w:rsidR="002B5CE5" w:rsidRPr="0057734A">
        <w:rPr>
          <w:rFonts w:ascii="Arial" w:hAnsi="Arial" w:cs="Arial"/>
          <w:b/>
          <w:bCs/>
        </w:rPr>
        <w:t>1.060.760,62</w:t>
      </w:r>
      <w:r w:rsidR="0018050F" w:rsidRPr="0057734A">
        <w:rPr>
          <w:rFonts w:ascii="Arial" w:hAnsi="Arial" w:cs="Arial"/>
        </w:rPr>
        <w:t xml:space="preserve">, percentual de </w:t>
      </w:r>
      <w:r w:rsidR="002B5CE5" w:rsidRPr="0057734A">
        <w:rPr>
          <w:rFonts w:ascii="Arial" w:hAnsi="Arial" w:cs="Arial"/>
        </w:rPr>
        <w:t>2,01</w:t>
      </w:r>
      <w:r w:rsidR="0018050F" w:rsidRPr="0057734A">
        <w:rPr>
          <w:rFonts w:ascii="Arial" w:hAnsi="Arial" w:cs="Arial"/>
        </w:rPr>
        <w:t>%.</w:t>
      </w:r>
      <w:r w:rsidR="00DE0660" w:rsidRPr="0057734A">
        <w:rPr>
          <w:rFonts w:ascii="Arial" w:hAnsi="Arial" w:cs="Arial"/>
        </w:rPr>
        <w:t xml:space="preserve"> </w:t>
      </w:r>
      <w:r w:rsidR="00B9248E" w:rsidRPr="0057734A">
        <w:rPr>
          <w:rFonts w:ascii="Arial" w:hAnsi="Arial" w:cs="Arial"/>
        </w:rPr>
        <w:t>O FUNDO SAFRA CART</w:t>
      </w:r>
      <w:r w:rsidR="0057734A">
        <w:rPr>
          <w:rFonts w:ascii="Arial" w:hAnsi="Arial" w:cs="Arial"/>
        </w:rPr>
        <w:t xml:space="preserve"> </w:t>
      </w:r>
      <w:r w:rsidR="00B9248E" w:rsidRPr="0057734A">
        <w:rPr>
          <w:rFonts w:ascii="Arial" w:hAnsi="Arial" w:cs="Arial"/>
        </w:rPr>
        <w:t>PREM FI MULT enquadra</w:t>
      </w:r>
      <w:r w:rsidR="00AD07CE" w:rsidRPr="0057734A">
        <w:rPr>
          <w:rFonts w:ascii="Arial" w:hAnsi="Arial" w:cs="Arial"/>
        </w:rPr>
        <w:t>do no artigo 10º, Inciso I iniciou o período com R$ 577.032,30</w:t>
      </w:r>
      <w:r w:rsidR="009B0CDA">
        <w:rPr>
          <w:rFonts w:ascii="Arial" w:hAnsi="Arial" w:cs="Arial"/>
        </w:rPr>
        <w:t>.</w:t>
      </w:r>
      <w:r w:rsidR="00830230" w:rsidRPr="0057734A">
        <w:rPr>
          <w:rFonts w:ascii="Arial" w:hAnsi="Arial" w:cs="Arial"/>
        </w:rPr>
        <w:t xml:space="preserve"> </w:t>
      </w:r>
      <w:r w:rsidR="00830230" w:rsidRPr="0057734A">
        <w:rPr>
          <w:rFonts w:ascii="Arial" w:hAnsi="Arial" w:cs="Arial"/>
          <w:b/>
          <w:color w:val="000000" w:themeColor="text1"/>
        </w:rPr>
        <w:t>O total de recurso</w:t>
      </w:r>
      <w:r w:rsidR="00404564" w:rsidRPr="0057734A">
        <w:rPr>
          <w:rFonts w:ascii="Arial" w:hAnsi="Arial" w:cs="Arial"/>
          <w:b/>
          <w:color w:val="000000" w:themeColor="text1"/>
        </w:rPr>
        <w:t xml:space="preserve">s no mês de </w:t>
      </w:r>
      <w:r w:rsidR="005E56FB" w:rsidRPr="0057734A">
        <w:rPr>
          <w:rFonts w:ascii="Arial" w:hAnsi="Arial" w:cs="Arial"/>
          <w:b/>
          <w:color w:val="000000" w:themeColor="text1"/>
        </w:rPr>
        <w:t>JU</w:t>
      </w:r>
      <w:r w:rsidR="002B5CE5" w:rsidRPr="0057734A">
        <w:rPr>
          <w:rFonts w:ascii="Arial" w:hAnsi="Arial" w:cs="Arial"/>
          <w:b/>
          <w:color w:val="000000" w:themeColor="text1"/>
        </w:rPr>
        <w:t>LHO</w:t>
      </w:r>
      <w:r w:rsidR="00404564" w:rsidRPr="0057734A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57734A">
        <w:rPr>
          <w:rFonts w:ascii="Arial" w:hAnsi="Arial" w:cs="Arial"/>
          <w:b/>
        </w:rPr>
        <w:t xml:space="preserve"> </w:t>
      </w:r>
      <w:r w:rsidR="00AD07CE" w:rsidRPr="0057734A">
        <w:rPr>
          <w:rFonts w:ascii="Arial" w:hAnsi="Arial" w:cs="Arial"/>
          <w:b/>
        </w:rPr>
        <w:t>52.656.629,05</w:t>
      </w:r>
      <w:r w:rsidR="00D05733" w:rsidRPr="0057734A">
        <w:rPr>
          <w:rFonts w:ascii="Arial" w:hAnsi="Arial" w:cs="Arial"/>
          <w:b/>
        </w:rPr>
        <w:t>.</w:t>
      </w:r>
      <w:r w:rsidR="00AD07CE">
        <w:rPr>
          <w:rFonts w:ascii="Arial" w:hAnsi="Arial" w:cs="Arial"/>
          <w:b/>
        </w:rPr>
        <w:t xml:space="preserve"> </w:t>
      </w:r>
      <w:r w:rsidR="00AD07CE" w:rsidRPr="00AD07CE">
        <w:rPr>
          <w:rFonts w:ascii="Arial" w:hAnsi="Arial" w:cs="Arial"/>
        </w:rPr>
        <w:t>O fechamento de julho, acabou sendo de recuperação dos principais índices de mercados, e as carteiras de investimentos que possuíam diversificação, experimentaram bons retornos. Mas o início do mês não foi muito fácil, com o principal índice de renda variável local (Bovespa) perdendo o suporte dos 100 mil pontos, chegando a ser negociado na primeira metade do mês por volta dos 96 mil pontos, com o temor de recessão global. Já a segunda quinzena do mês, foi de melhor resultado e o Ibovespa fechou o mês com 103 mil pontos, acumulando uma alta no mês de 4,69%. A atenção com a inflação ainda segue como o principal assunto nos debates econômicos, ao redor do mundo, principalmente levando-se em conta o fato de seguir disseminada e resiliente nas principais economias globais.</w:t>
      </w:r>
    </w:p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r w:rsidR="00FD25EB">
        <w:rPr>
          <w:rFonts w:ascii="Arial" w:hAnsi="Arial" w:cs="Arial"/>
          <w:color w:val="000000" w:themeColor="text1"/>
        </w:rPr>
        <w:t>Gizela Maria Paresqui</w:t>
      </w:r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r w:rsidR="00FD25EB">
        <w:rPr>
          <w:rFonts w:ascii="Arial" w:hAnsi="Arial" w:cs="Arial"/>
          <w:sz w:val="24"/>
          <w:szCs w:val="24"/>
        </w:rPr>
        <w:t>Loraine Fardin Zavarise</w:t>
      </w:r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sz w:val="24"/>
          <w:szCs w:val="24"/>
        </w:rPr>
        <w:t>Gizela Maria Paresqui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color w:val="000000" w:themeColor="text1"/>
        </w:rPr>
        <w:t>Ule Estefanio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686D"/>
    <w:rsid w:val="00027760"/>
    <w:rsid w:val="000406CA"/>
    <w:rsid w:val="00045526"/>
    <w:rsid w:val="00046CD5"/>
    <w:rsid w:val="00051654"/>
    <w:rsid w:val="000553A0"/>
    <w:rsid w:val="00057D89"/>
    <w:rsid w:val="00064D3D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C67D6"/>
    <w:rsid w:val="000D26CB"/>
    <w:rsid w:val="000D3204"/>
    <w:rsid w:val="000D33D1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4365"/>
    <w:rsid w:val="001669D8"/>
    <w:rsid w:val="00172FD9"/>
    <w:rsid w:val="0018050F"/>
    <w:rsid w:val="001853D4"/>
    <w:rsid w:val="001911D3"/>
    <w:rsid w:val="00194CBD"/>
    <w:rsid w:val="00196103"/>
    <w:rsid w:val="001977E8"/>
    <w:rsid w:val="001A02AB"/>
    <w:rsid w:val="001A03ED"/>
    <w:rsid w:val="001A562D"/>
    <w:rsid w:val="001A7720"/>
    <w:rsid w:val="001B1F1F"/>
    <w:rsid w:val="001B7DF7"/>
    <w:rsid w:val="001C6195"/>
    <w:rsid w:val="001C6EC8"/>
    <w:rsid w:val="001D00AF"/>
    <w:rsid w:val="001D76C6"/>
    <w:rsid w:val="001E1D51"/>
    <w:rsid w:val="001E62E2"/>
    <w:rsid w:val="002008B1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ACD"/>
    <w:rsid w:val="00246E98"/>
    <w:rsid w:val="00250654"/>
    <w:rsid w:val="002513F9"/>
    <w:rsid w:val="002528A2"/>
    <w:rsid w:val="00253114"/>
    <w:rsid w:val="00254A1C"/>
    <w:rsid w:val="002643BF"/>
    <w:rsid w:val="00264BEA"/>
    <w:rsid w:val="002657E4"/>
    <w:rsid w:val="00272037"/>
    <w:rsid w:val="0027253E"/>
    <w:rsid w:val="00273EB7"/>
    <w:rsid w:val="00275D9C"/>
    <w:rsid w:val="00281663"/>
    <w:rsid w:val="00284255"/>
    <w:rsid w:val="0028523C"/>
    <w:rsid w:val="00285992"/>
    <w:rsid w:val="002869C8"/>
    <w:rsid w:val="0029506B"/>
    <w:rsid w:val="00296365"/>
    <w:rsid w:val="002A0EBF"/>
    <w:rsid w:val="002A2004"/>
    <w:rsid w:val="002A2EB5"/>
    <w:rsid w:val="002B1410"/>
    <w:rsid w:val="002B4284"/>
    <w:rsid w:val="002B5CE5"/>
    <w:rsid w:val="002B6BAC"/>
    <w:rsid w:val="002C345B"/>
    <w:rsid w:val="002C38EB"/>
    <w:rsid w:val="002C5CCC"/>
    <w:rsid w:val="002D26AC"/>
    <w:rsid w:val="002E29E8"/>
    <w:rsid w:val="002E503C"/>
    <w:rsid w:val="002E7A76"/>
    <w:rsid w:val="002F01D8"/>
    <w:rsid w:val="002F0CFF"/>
    <w:rsid w:val="00307C98"/>
    <w:rsid w:val="003102F1"/>
    <w:rsid w:val="00312041"/>
    <w:rsid w:val="003152EB"/>
    <w:rsid w:val="0031719F"/>
    <w:rsid w:val="003235CE"/>
    <w:rsid w:val="0032469A"/>
    <w:rsid w:val="00330202"/>
    <w:rsid w:val="00330675"/>
    <w:rsid w:val="00331912"/>
    <w:rsid w:val="003345E3"/>
    <w:rsid w:val="00336DE6"/>
    <w:rsid w:val="00341AF0"/>
    <w:rsid w:val="00342DEB"/>
    <w:rsid w:val="00347A46"/>
    <w:rsid w:val="00351CE0"/>
    <w:rsid w:val="00354DF4"/>
    <w:rsid w:val="00363119"/>
    <w:rsid w:val="0036793C"/>
    <w:rsid w:val="00367B46"/>
    <w:rsid w:val="00372D78"/>
    <w:rsid w:val="00373A68"/>
    <w:rsid w:val="00377EC6"/>
    <w:rsid w:val="00381408"/>
    <w:rsid w:val="00384CF8"/>
    <w:rsid w:val="003863B5"/>
    <w:rsid w:val="00386BF4"/>
    <w:rsid w:val="00394F76"/>
    <w:rsid w:val="00397F8A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C1B8F"/>
    <w:rsid w:val="003C6ACC"/>
    <w:rsid w:val="003D5978"/>
    <w:rsid w:val="003D62CB"/>
    <w:rsid w:val="003E3DDD"/>
    <w:rsid w:val="003E4E75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12A4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53D7"/>
    <w:rsid w:val="004F7192"/>
    <w:rsid w:val="004F7DE5"/>
    <w:rsid w:val="0050076C"/>
    <w:rsid w:val="00500788"/>
    <w:rsid w:val="005013AE"/>
    <w:rsid w:val="00501C8C"/>
    <w:rsid w:val="00502023"/>
    <w:rsid w:val="0050339F"/>
    <w:rsid w:val="00504617"/>
    <w:rsid w:val="00504E94"/>
    <w:rsid w:val="005110D4"/>
    <w:rsid w:val="005131F5"/>
    <w:rsid w:val="00527C94"/>
    <w:rsid w:val="005301C9"/>
    <w:rsid w:val="005335FD"/>
    <w:rsid w:val="00537674"/>
    <w:rsid w:val="00546656"/>
    <w:rsid w:val="00552DDF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34A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068B"/>
    <w:rsid w:val="005C6704"/>
    <w:rsid w:val="005C78FE"/>
    <w:rsid w:val="005D244D"/>
    <w:rsid w:val="005D3291"/>
    <w:rsid w:val="005D73AF"/>
    <w:rsid w:val="005E1783"/>
    <w:rsid w:val="005E56FB"/>
    <w:rsid w:val="005F14AF"/>
    <w:rsid w:val="00600937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1B77"/>
    <w:rsid w:val="00652368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14C3E"/>
    <w:rsid w:val="007207AB"/>
    <w:rsid w:val="00721A95"/>
    <w:rsid w:val="0072507E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C0C16"/>
    <w:rsid w:val="007D1A88"/>
    <w:rsid w:val="007E5A1A"/>
    <w:rsid w:val="007E6C59"/>
    <w:rsid w:val="007E71FA"/>
    <w:rsid w:val="007F1EB8"/>
    <w:rsid w:val="007F6C68"/>
    <w:rsid w:val="00800EA6"/>
    <w:rsid w:val="00800F93"/>
    <w:rsid w:val="00801E54"/>
    <w:rsid w:val="00804C7F"/>
    <w:rsid w:val="00805429"/>
    <w:rsid w:val="00805C75"/>
    <w:rsid w:val="00807820"/>
    <w:rsid w:val="00807BDC"/>
    <w:rsid w:val="008245CE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5714B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35C96"/>
    <w:rsid w:val="009419C2"/>
    <w:rsid w:val="00942D7C"/>
    <w:rsid w:val="0094386A"/>
    <w:rsid w:val="00943C61"/>
    <w:rsid w:val="00943CFE"/>
    <w:rsid w:val="00944094"/>
    <w:rsid w:val="00944CBD"/>
    <w:rsid w:val="00946EB8"/>
    <w:rsid w:val="0095223C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3B2A"/>
    <w:rsid w:val="009A70B4"/>
    <w:rsid w:val="009A71E4"/>
    <w:rsid w:val="009B0CDA"/>
    <w:rsid w:val="009B1CBD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0EEF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2187"/>
    <w:rsid w:val="00AA55FB"/>
    <w:rsid w:val="00AA59FB"/>
    <w:rsid w:val="00AB3744"/>
    <w:rsid w:val="00AB3B80"/>
    <w:rsid w:val="00AB3DAF"/>
    <w:rsid w:val="00AB4301"/>
    <w:rsid w:val="00AB4C4B"/>
    <w:rsid w:val="00AC420D"/>
    <w:rsid w:val="00AD07CE"/>
    <w:rsid w:val="00AD464F"/>
    <w:rsid w:val="00AD6EE2"/>
    <w:rsid w:val="00AE051F"/>
    <w:rsid w:val="00AE2E46"/>
    <w:rsid w:val="00AE5AC6"/>
    <w:rsid w:val="00AF1204"/>
    <w:rsid w:val="00AF2A92"/>
    <w:rsid w:val="00AF35A7"/>
    <w:rsid w:val="00AF67F8"/>
    <w:rsid w:val="00B002C7"/>
    <w:rsid w:val="00B062ED"/>
    <w:rsid w:val="00B10E69"/>
    <w:rsid w:val="00B14C36"/>
    <w:rsid w:val="00B1665A"/>
    <w:rsid w:val="00B22968"/>
    <w:rsid w:val="00B24708"/>
    <w:rsid w:val="00B3200B"/>
    <w:rsid w:val="00B32D32"/>
    <w:rsid w:val="00B36123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74B58"/>
    <w:rsid w:val="00B84C5D"/>
    <w:rsid w:val="00B878C5"/>
    <w:rsid w:val="00B9248E"/>
    <w:rsid w:val="00BA18FC"/>
    <w:rsid w:val="00BA1EE9"/>
    <w:rsid w:val="00BA1EF7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2E38"/>
    <w:rsid w:val="00BF38BA"/>
    <w:rsid w:val="00BF43A9"/>
    <w:rsid w:val="00BF5AAA"/>
    <w:rsid w:val="00C21BBA"/>
    <w:rsid w:val="00C243A0"/>
    <w:rsid w:val="00C30A79"/>
    <w:rsid w:val="00C30C7A"/>
    <w:rsid w:val="00C31E9B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46A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0660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1443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B62D6"/>
    <w:rsid w:val="00EC074F"/>
    <w:rsid w:val="00EC2F40"/>
    <w:rsid w:val="00ED654C"/>
    <w:rsid w:val="00EE17B5"/>
    <w:rsid w:val="00EE3BB2"/>
    <w:rsid w:val="00EF3069"/>
    <w:rsid w:val="00EF5D9E"/>
    <w:rsid w:val="00EF6371"/>
    <w:rsid w:val="00EF6532"/>
    <w:rsid w:val="00F063C8"/>
    <w:rsid w:val="00F071C7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561C6"/>
    <w:rsid w:val="00F60E20"/>
    <w:rsid w:val="00F62FCD"/>
    <w:rsid w:val="00F663A5"/>
    <w:rsid w:val="00F67B62"/>
    <w:rsid w:val="00F70B92"/>
    <w:rsid w:val="00F73EF7"/>
    <w:rsid w:val="00F764C6"/>
    <w:rsid w:val="00F76634"/>
    <w:rsid w:val="00F806A1"/>
    <w:rsid w:val="00F8160D"/>
    <w:rsid w:val="00F82AF4"/>
    <w:rsid w:val="00F82C48"/>
    <w:rsid w:val="00F9247E"/>
    <w:rsid w:val="00FA0DBE"/>
    <w:rsid w:val="00FA1272"/>
    <w:rsid w:val="00FA190D"/>
    <w:rsid w:val="00FA2393"/>
    <w:rsid w:val="00FB0D34"/>
    <w:rsid w:val="00FB37F3"/>
    <w:rsid w:val="00FB3ADB"/>
    <w:rsid w:val="00FB6F04"/>
    <w:rsid w:val="00FC1779"/>
    <w:rsid w:val="00FC493E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2020-05-07T13:47:00Z</cp:lastPrinted>
  <dcterms:created xsi:type="dcterms:W3CDTF">2022-09-22T19:33:00Z</dcterms:created>
  <dcterms:modified xsi:type="dcterms:W3CDTF">2022-09-22T19:56:00Z</dcterms:modified>
</cp:coreProperties>
</file>